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  <w:tab w:val="left" w:pos="9360"/>
        </w:tabs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郑州市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2018年度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技术转移后补助项目表</w:t>
      </w:r>
    </w:p>
    <w:bookmarkEnd w:id="0"/>
    <w:p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  <w:tab w:val="left" w:pos="9360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8"/>
        <w:tblW w:w="104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1"/>
        <w:gridCol w:w="2151"/>
        <w:gridCol w:w="3456"/>
        <w:gridCol w:w="2230"/>
        <w:gridCol w:w="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Header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项目编号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项目对方单位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所在县（市、区）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郑州博特硬质材料有限公司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聚晶立方氮化硼刀具制造的关键技术开发与应用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郑州睿科生化科技有限公司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磺胺多辛药物相关杂质的制备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郑州斯倍思机电有限公司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基于TDLAS的工业部件密封性能检查机理研究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郑州轻工业学院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郑州金海威科技实业有限公司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行架机械手控制系统及关键技术研究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郑州莱士血液制品有限公司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从组分IV沉淀中回收人血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蛋白的方法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北海开元生物科技有限公司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郑州金润高科电子有限公司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金属构件壁厚脉冲涡流检测方法研究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北京航空航天大学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185PKJFW0639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河南美伦医疗电子股份有限公司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心电图的数据质量实时控制方法及系统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广东工业大学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多参数生理监护仪开发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广东工业大学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多参数生理监护仪自适应心电监测算法设计开发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广东工业大学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河南宏伟电气股份有限公司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一种电力设备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广东高航知识产权运营有限公司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郑州科斗科技有限公司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纳米新材料技术及相关产品研发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郑州大学产业技术研究院有限公司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国家电投集团郑州燃气发电有限公司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燃气电厂烟囱冒黄烟成因、作用机制及解决方法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郑州科兴电子信息科技有限公司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基于多传感器数据融合的无线环境监测系统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185PKJFW0644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河南丰德康种业有限公司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两系杂交水稻品种“深两优868”品种使用权实施许可合同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安徽喜多收种业科技有限公司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玉米新品种晟玉18使用权转让协议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鹤壁禾博士晟农科技有限公司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河南华南医电科技有限公司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胎心电分离动态库函数调用例程的开发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南京大学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河南中帅医药科技股份有限公司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药用聚苯乙烯磺酸钠离子交换树脂的制备技术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郑州大学产业技术研究院有限公司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河南富吉泰种业有限公司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玉米新品种“LA505”生产经营权转让合同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河南省利奇种子有限公司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郑州视界极地创新科技有限公司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“服务机器人”外观设计专利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郑州英博锐电子技术有限公司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185PKJFW0649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郑州华研合众生物科技有限公司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自动控制化粮库粮情检测机器人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郑州英博锐电子技术有限公司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185PKJFW0650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郑州瑞邦石油机械有限公司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钻进式井壁取芯器的耐磨强化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机械伸缩式粮库情报监测系统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郑州英博锐电子技术有限公司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185PKJFW0651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郑州海威光电科技有限公司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微视红外热像监控系统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郑州大学产业技术研究院有限公司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配电仪表的智能识别及高清可视化实时测温系统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郑州大学产业技术研究院有限公司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185PKJFW0652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河南秋乐种业科技股份有限公司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郑麦101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河南省农业科学院小麦研究所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郑麦366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河南省农业科学院小麦研究所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郑单1002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河南省农业科学院粮食作物研究所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185PKJFW0653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河南豫研种子科技有限公司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郑麦103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河南省农业科学院小麦研究所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豫花40号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河南省农业科学院经济作物研究所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大豆品种郑196和郑9525商产经营许可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河南省农业科学院经济作物研究所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豫花65号技术及经营许可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河南省农业科学院经济作物研究所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郑州恩普特科技股份有限公司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设备安全与管理大数据物联云平台关键技术研究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郑州艾毅电子科技有限公司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基于嵌入式LINUX的智能分布式防窃电管理系统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中原区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河南力鑫电子衡器有限公司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“预应力钢筋混凝土衡器秤体”实用新型专利转让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河南首星科技有限公司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中原区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河南诺仕华软件科技有限公司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基于A SOA架构的分布式慕课管理系统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河南省交通规划设计研究院股份有限公司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河南省公路桥梁病害大数据分析系统开发及预防性养护策略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185PKJFW0659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河南金土地科技服务有限公司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含催化活性基因和吸附基因的固体酸催化剂及其制备与应用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华南理工大学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郑州百瑞动物药业有限公司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一种防治家畜子宫内膜炎用复方利福昔明干混悬剂及其制备方法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  <w:t>专利权转让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南京农业大学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航空港区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郑州康晓科技有限公司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采用预应力技术的弹性支撑与提拉装置的安装方法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郑州光之源电子科技有限公司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河南明勋科技有限公司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郑州车站在线教育管理系统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185PKJFW0663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河南大成种业有限公司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小麦新品种郑麦129科研成果使用许可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河南省农业科学院小麦研究所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商豆1310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商丘市农林科学院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中国铝业郑州有色金属研究院有限公司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耐盐碱微生物的筛选及在赤泥堆场修复中的应用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上街区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河南省耐晟新能源科技有限公司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分布式光伏发电系统的控制和孤岛故障检测系统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惠济区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郑州多蒙控制技术有限公司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智能电动阀门执行机构控制系统设计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经开区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河南康爱多抗菌科技有限公司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载银棉织物抗菌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及其制备方法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河南省科学院化学研究所有限公司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经开区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河南四方达超硬材料股份有限公司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淬火钢材料类加工用聚晶立方氮化硼（PCBN）复合片研发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经开区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185PKJFW0669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郑州市仟玺干燥技术有限公司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挂面微波干燥系统微波烘干箱技术转让（专利权）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挂面微波烘干机技术转让（专利权）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挂面微波智能干燥系统技术转让（专利权）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挂面烘干机平移式链条输送装置技术转让（专利权）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挂面烘干机烘干通道装置技术转让（专利权）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与挂面微波干燥系统匹配的抑波箱技术转让（专利权）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挂面烘干机输送机构拨杆装置技术转让（专利权）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新型挂面烘干机双输送水暖烘干及落面收集系统技术转让（专利权）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新型挂面烘干机双输送微波水暖烘干系统技术转让（专利权）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新型挂面烘干机烘干通道装置技术转让（专利权）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河南洁宝节能科技有限公司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河南中岳非晶新型材料股份有限公司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非晶及纳米晶软磁材料关键技术研发的战略合作协议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登封电厂集团铝合金有限公司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铝合金电解连续阳极关键技术研究与开发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中国铝业郑州有色金属研究院有限公司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河南均美铝业有限公司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一种铝合金型材用隔热材料及其制备方法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广东高航知识产权运营有限公司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登封市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新郑市新材料专业孵化器服务中心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高性能树脂砂轮用金刚石磨料的制备与开发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郑州嘉晨化工科技有限公司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高强韧性聚晶金刚石制备开发与应用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185PKJFW0675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郑州西利康新材料有限公司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金刚线切割晶体硅片关键技术研究与开发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树脂结合剂金刚石线的制备研究与工艺优化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185PKJFW0676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河南航天液压气动技术有限公司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R型2D阀技术开发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浙江工业大学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基于二维泵阀技术的脉宽调制液压伺服系统研究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浙江工业大学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新郑市宝德高技术有限公司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晶圆加工用刚玉微粉研发及表面材料去除工艺研究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河南中瑞制冷科技有限公司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换热器用高耐腐蚀性铝合金材料开发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中原工学院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新郑市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185PKJFW0679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河南郑矿机器有限公司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竖式还原罐金属镁生产系统装备研发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荥阳市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郑州圣莱特空心微珠新材料有限公司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空心玻璃微珠表面覆膜及其应用开发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天津大学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荥阳市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郑州方铭高温陶瓷新材料有限公司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超高温气体热穿透陶瓷板深度的研究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济南大学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185PKJFW0682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郑州市建文特材科技有限公司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HCSA高性能混凝土膨胀剂生产技术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中国建筑材料科学研究总院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特种水泥基（高贝利特硫铝酸盐水泥）新材料的研发和应用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中国建筑材料工业规划研究院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185PKJFW0683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河南威达兴商企业管理咨询有限公司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基于多传感器数据融合的无线环境检测系统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郑州科兴电子信息技术有限公司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基于物联网的太阳能光伏自跟踪发电监测系统技术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河南省耐晟新能源科技有限公司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分布式光伏接入的配电系统优化技术研究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郑州邦标电子科技有限公司、郑州科技学院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分布式光伏发电系统的控制和弧岛故障检测系统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河南省耐晟新能源科技有限公司、郑州科技学院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基于嵌入式LINUX的智能分布式防窃电管理系统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郑州艾毅电子科技有限公司、郑州科技学院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基于物联网的智慧照明安全控制系统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郑州科兴电子信息技术有限公司、郑州科发电子科技有限公司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基于互联网+的嵌入式电力集抄控制系统开发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郑州科发电子科技有限公司、郑州科技学院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基于SOA架构的分布式慕课管理系统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河南诺仕华软件科技有限公司、郑州科技学院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1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二七区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567" w:footer="1417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4632960</wp:posOffset>
              </wp:positionH>
              <wp:positionV relativeFrom="paragraph">
                <wp:posOffset>0</wp:posOffset>
              </wp:positionV>
              <wp:extent cx="947420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8pt;margin-top:0pt;height:17.05pt;width:74.6pt;mso-position-horizontal-relative:margin;z-index:251658240;mso-width-relative:page;mso-height-relative:page;" filled="f" stroked="f" coordsize="21600,21600" o:gfxdata="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gkozfXAAAABwEAAA8AAAAAAAAAAQAgAAAAIgAAAGRycy9kb3ducmV2LnhtbFBLAQIU&#10;ABQAAAAIAIdO4kDdDjwAuwEAAFQ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0</wp:posOffset>
              </wp:positionV>
              <wp:extent cx="1177290" cy="3562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0pt;height:28.05pt;width:92.7pt;mso-position-horizontal-relative:margin;z-index:251661312;mso-width-relative:page;mso-height-relative:page;" filled="f" stroked="f" coordsize="21600,21600" o:gfxdata="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jfna1QAAAAYBAAAP&#10;AAAAAAAAAAEAIAAAACIAAABkcnMvZG93bnJldi54bWxQSwECFAAUAAAACACHTuJAg6wYCRsCAAAU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3364"/>
    <w:rsid w:val="1935145B"/>
    <w:rsid w:val="1EC32134"/>
    <w:rsid w:val="284A476E"/>
    <w:rsid w:val="382C1523"/>
    <w:rsid w:val="483B165E"/>
    <w:rsid w:val="60312C1F"/>
    <w:rsid w:val="61004F8F"/>
    <w:rsid w:val="68317F44"/>
    <w:rsid w:val="6C9146D5"/>
    <w:rsid w:val="6EBC6B75"/>
    <w:rsid w:val="738D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 Char"/>
    <w:basedOn w:val="7"/>
    <w:link w:val="5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 Char"/>
    <w:basedOn w:val="7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font11"/>
    <w:basedOn w:val="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 Char"/>
    <w:basedOn w:val="7"/>
    <w:link w:val="2"/>
    <w:qFormat/>
    <w:uiPriority w:val="0"/>
    <w:rPr>
      <w:rFonts w:ascii="Times New Roman" w:hAnsi="Times New Roman" w:eastAsia="方正大标宋简体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2018-06-19T07:03:00Z</dcterms:created>
  <dc:creator>MYOFFICE</dc:creator>
  <cp:lastModifiedBy>Anubis1376017779</cp:lastModifiedBy>
  <cp:lastPrinted>2018-06-22T04:15:00Z</cp:lastPrinted>
  <dcterms:modified xsi:type="dcterms:W3CDTF">2018-07-31T09:39:13Z</dcterms:modified>
  <dc:title>郑州市科学技术局   郑州市财政局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